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A52" w:rsidRDefault="00D06A4A" w:rsidP="00552AFE">
      <w:pPr>
        <w:spacing w:after="0"/>
        <w:rPr>
          <w:lang w:val="en-US"/>
        </w:rPr>
      </w:pPr>
      <w:r>
        <w:rPr>
          <w:lang w:val="en-US"/>
        </w:rPr>
        <w:t>#</w:t>
      </w:r>
    </w:p>
    <w:p w:rsidR="00D06A4A" w:rsidRDefault="00D06A4A" w:rsidP="00552AFE">
      <w:pPr>
        <w:spacing w:after="0"/>
      </w:pPr>
      <w:r>
        <w:t>История становления науки «экономическая теория». Взаимосвязь «экономической теории», «политической экономии», «</w:t>
      </w:r>
      <w:proofErr w:type="spellStart"/>
      <w:r>
        <w:t>экономикс</w:t>
      </w:r>
      <w:proofErr w:type="spellEnd"/>
      <w:r>
        <w:t>».</w:t>
      </w:r>
    </w:p>
    <w:p w:rsidR="00C2657A" w:rsidRDefault="00C2657A" w:rsidP="00552AFE">
      <w:pPr>
        <w:spacing w:after="0"/>
      </w:pPr>
      <w:r w:rsidRPr="00D06A4A">
        <w:t xml:space="preserve"># </w:t>
      </w:r>
    </w:p>
    <w:p w:rsidR="00D06A4A" w:rsidRDefault="00C2657A" w:rsidP="00552AFE">
      <w:pPr>
        <w:spacing w:after="0"/>
      </w:pPr>
      <w:r>
        <w:t>Модель КПВ.</w:t>
      </w:r>
    </w:p>
    <w:p w:rsidR="00C2657A" w:rsidRDefault="00C2657A" w:rsidP="00552AFE">
      <w:pPr>
        <w:spacing w:after="0"/>
      </w:pPr>
      <w:r w:rsidRPr="00D06A4A">
        <w:t xml:space="preserve"># </w:t>
      </w:r>
    </w:p>
    <w:p w:rsidR="00D06A4A" w:rsidRDefault="00C2657A" w:rsidP="00552AFE">
      <w:pPr>
        <w:spacing w:after="0"/>
      </w:pPr>
      <w:r>
        <w:t>Доходы, виды доходов и их источники. Расходы и виды расходов. Бюджет.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 xml:space="preserve">Воспроизводство: фазы, виды, типы и результаты. </w:t>
      </w:r>
      <w:r w:rsidRPr="0000337F">
        <w:t>Классификация типов экономических систем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Экономические ресурсы и факторы производства. Общественное производство, его структура и результаты.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Основные типы экономических систем. Человек и экономика. Различные модели рационального поведения экономического человека.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00337F">
        <w:t>Экономические агенты</w:t>
      </w:r>
      <w:r>
        <w:t xml:space="preserve">. </w:t>
      </w:r>
      <w:r w:rsidRPr="001E1686">
        <w:t>Элементы системы экономических отношений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1E1686">
        <w:t>Теория прав собственности</w:t>
      </w:r>
      <w:r>
        <w:t xml:space="preserve">, </w:t>
      </w:r>
      <w:r w:rsidRPr="001E1686">
        <w:t>«пучок» прав собственности</w:t>
      </w:r>
      <w:r>
        <w:t xml:space="preserve">. </w:t>
      </w:r>
      <w:r w:rsidRPr="001E1686">
        <w:t>Виды</w:t>
      </w:r>
      <w:r>
        <w:t xml:space="preserve"> </w:t>
      </w:r>
      <w:r w:rsidRPr="001E1686">
        <w:t>прав собственности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Многообразие форм собственности в рыночной экономике.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 xml:space="preserve">Место отношений собственности в экономической системе. Экономическое и правовое содержание собственности. </w:t>
      </w:r>
      <w:r w:rsidRPr="0000337F">
        <w:t>Подходы к понятию «собственности»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1E1686">
        <w:t>Возникновение и сущность денег</w:t>
      </w:r>
      <w:r>
        <w:t>, з</w:t>
      </w:r>
      <w:r w:rsidRPr="001E1686">
        <w:t>акон денежного обращения</w:t>
      </w:r>
      <w:r>
        <w:t>. Функции денег.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1E1686">
        <w:t>Теория предельной полезности</w:t>
      </w:r>
      <w:r>
        <w:t>, о</w:t>
      </w:r>
      <w:r w:rsidRPr="001E1686">
        <w:t>сновные положения теории</w:t>
      </w:r>
      <w:r>
        <w:t>.</w:t>
      </w:r>
      <w:r w:rsidRPr="00D06A4A">
        <w:t xml:space="preserve"> </w:t>
      </w:r>
      <w:r w:rsidRPr="001E1686">
        <w:t>Закон убывающей полезности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1E1686">
        <w:t>Трудовая теория стоимости</w:t>
      </w:r>
      <w:r>
        <w:t>, ее основные положения.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Натуральная и товарная формы хозяйства. Товарное хозяйство: условия возникновения и исторические модели.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Товарная организация общественного производства. Характеристика понятия «формы общественного хозяйства».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9B3484">
        <w:t>Особенности рынка олигополии</w:t>
      </w:r>
      <w:r>
        <w:t xml:space="preserve">. </w:t>
      </w:r>
      <w:r w:rsidRPr="009B3484">
        <w:t>Особенности рынка монополистической конкуренции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9B3484">
        <w:t>Отличительные признаки рынка совершенной конкуренции</w:t>
      </w:r>
      <w:r>
        <w:t>.</w:t>
      </w:r>
      <w:r w:rsidRPr="00D06A4A">
        <w:t xml:space="preserve"> </w:t>
      </w:r>
      <w:r w:rsidRPr="009B3484">
        <w:t>Отличительные черты монополии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091DE7">
        <w:t>Конкуренция и классификация рыночных структур</w:t>
      </w:r>
      <w:r>
        <w:t xml:space="preserve">. </w:t>
      </w:r>
      <w:r w:rsidRPr="009B3484">
        <w:t>Теоретически</w:t>
      </w:r>
      <w:r>
        <w:t xml:space="preserve">е </w:t>
      </w:r>
      <w:r w:rsidRPr="009B3484">
        <w:t>модели</w:t>
      </w:r>
      <w:r>
        <w:t xml:space="preserve"> рыночных структур.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091DE7">
        <w:t>Функции рынка</w:t>
      </w:r>
      <w:r>
        <w:t xml:space="preserve">, условия его возникновения. </w:t>
      </w:r>
      <w:r w:rsidRPr="00F825B3">
        <w:t>Основные субъекты рыночного хозяйства</w:t>
      </w:r>
      <w:r>
        <w:t xml:space="preserve">. </w:t>
      </w:r>
      <w:r w:rsidRPr="00091DE7">
        <w:t>Модель экономического кругооборота ресурсов и доходов в рыночной экономике</w:t>
      </w:r>
      <w:r>
        <w:t>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Pr="00D06A4A" w:rsidRDefault="00D06A4A" w:rsidP="00552AFE">
      <w:pPr>
        <w:spacing w:after="0"/>
      </w:pPr>
      <w:r>
        <w:lastRenderedPageBreak/>
        <w:t xml:space="preserve">Эволюция товарно-денежных отношений и становление рынка. </w:t>
      </w:r>
      <w:r w:rsidRPr="00091DE7">
        <w:t>Структура рынка: сущность и основные элементы</w:t>
      </w:r>
      <w:r>
        <w:t>. Основные теоретические трактовки сущности рынка.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Сущность спроса и его функция. Закон спроса, кривая спроса. Изменение спроса под воздействием неценовых факторов (детерминанты спроса).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>
        <w:t>Сущность предложения и его функция. Закон предложения, кривая предложения. Изменение предложения под воздействием неценовых факторов (детерминанты предложения).</w:t>
      </w:r>
    </w:p>
    <w:p w:rsidR="00D06A4A" w:rsidRDefault="00D06A4A" w:rsidP="00552AFE">
      <w:pPr>
        <w:spacing w:after="0"/>
      </w:pPr>
      <w:r w:rsidRPr="00D06A4A">
        <w:t xml:space="preserve"># </w:t>
      </w:r>
    </w:p>
    <w:p w:rsidR="00313F44" w:rsidRDefault="00D06A4A" w:rsidP="00552AFE">
      <w:pPr>
        <w:spacing w:after="0"/>
        <w:rPr>
          <w:rFonts w:hAnsi="Calibri"/>
          <w:color w:val="000000" w:themeColor="text1"/>
          <w:kern w:val="24"/>
          <w:sz w:val="36"/>
          <w:szCs w:val="36"/>
        </w:rPr>
      </w:pPr>
      <w:r>
        <w:t xml:space="preserve">Взаимодействие спроса и предложения и рыночное равновесие. График рыночного равновесия. Нарушение рыночного равновесия. </w:t>
      </w:r>
      <w:r w:rsidRPr="009B3484"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D06A4A" w:rsidRDefault="00D06A4A" w:rsidP="00552AFE">
      <w:pPr>
        <w:spacing w:after="0"/>
      </w:pPr>
      <w:r w:rsidRPr="009B3484">
        <w:t>Новое равновесие вследствие</w:t>
      </w:r>
      <w:r>
        <w:t>:</w:t>
      </w:r>
      <w:r w:rsidRPr="009B3484">
        <w:t xml:space="preserve"> изменения в спросе</w:t>
      </w:r>
      <w:r>
        <w:t xml:space="preserve">, изменения в предложении, </w:t>
      </w:r>
      <w:r w:rsidRPr="009B3484">
        <w:t>изменения в спросе и предложении</w:t>
      </w:r>
      <w:r>
        <w:t>.</w:t>
      </w:r>
    </w:p>
    <w:p w:rsidR="00C2657A" w:rsidRDefault="00C2657A" w:rsidP="00552AFE">
      <w:pPr>
        <w:spacing w:after="0"/>
      </w:pPr>
      <w:r w:rsidRPr="00D06A4A">
        <w:t xml:space="preserve"># </w:t>
      </w:r>
    </w:p>
    <w:p w:rsidR="00C2657A" w:rsidRDefault="00313F44" w:rsidP="00552AFE">
      <w:pPr>
        <w:spacing w:after="0"/>
      </w:pPr>
      <w:r w:rsidRPr="00313F44">
        <w:t>Полезность как основа потребительского выбора</w:t>
      </w:r>
      <w:r>
        <w:t xml:space="preserve"> 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Default="00313F44" w:rsidP="00552AFE">
      <w:pPr>
        <w:spacing w:after="0"/>
      </w:pPr>
      <w:r>
        <w:t>Общая полезность, предельная полезность (</w:t>
      </w:r>
      <w:proofErr w:type="spellStart"/>
      <w:r w:rsidRPr="00313F44">
        <w:t>кардиналистский</w:t>
      </w:r>
      <w:proofErr w:type="spellEnd"/>
      <w:r w:rsidRPr="00313F44">
        <w:t xml:space="preserve"> подход</w:t>
      </w:r>
      <w:r>
        <w:t xml:space="preserve">). </w:t>
      </w:r>
      <w:r w:rsidRPr="00313F44">
        <w:t>Принцип убывающей предельной полезности</w:t>
      </w:r>
      <w:r>
        <w:t xml:space="preserve"> (первый закон </w:t>
      </w:r>
      <w:proofErr w:type="spellStart"/>
      <w:r>
        <w:t>Госсена</w:t>
      </w:r>
      <w:proofErr w:type="spellEnd"/>
      <w:r>
        <w:t>)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Default="00313F44" w:rsidP="00552AFE">
      <w:pPr>
        <w:spacing w:after="0"/>
      </w:pPr>
      <w:r w:rsidRPr="00313F44">
        <w:t>Порядковый подход к анализу полезности и спроса</w:t>
      </w:r>
      <w:r>
        <w:t xml:space="preserve"> (</w:t>
      </w:r>
      <w:proofErr w:type="spellStart"/>
      <w:r>
        <w:t>о</w:t>
      </w:r>
      <w:r w:rsidRPr="00313F44">
        <w:t>рдиналистский</w:t>
      </w:r>
      <w:proofErr w:type="spellEnd"/>
      <w:r>
        <w:t xml:space="preserve"> подход)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Default="00313F44" w:rsidP="00552AFE">
      <w:pPr>
        <w:spacing w:after="0"/>
      </w:pPr>
      <w:r>
        <w:t xml:space="preserve">Кривая безразличия. Свойства кривых безразличия 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Default="00313F44" w:rsidP="00552AFE">
      <w:pPr>
        <w:spacing w:after="0"/>
      </w:pPr>
      <w:r w:rsidRPr="00313F44">
        <w:t>Бюджетные ограничения и оптимум потребления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Default="00313F44" w:rsidP="00552AFE">
      <w:pPr>
        <w:spacing w:after="0"/>
      </w:pPr>
      <w:r>
        <w:t>Оптимум потребителя: сущность и графическое объяснение</w:t>
      </w:r>
    </w:p>
    <w:p w:rsidR="00313F44" w:rsidRDefault="00313F44" w:rsidP="00552AFE">
      <w:pPr>
        <w:spacing w:after="0"/>
      </w:pPr>
      <w:r w:rsidRPr="00D06A4A">
        <w:t xml:space="preserve"># </w:t>
      </w:r>
    </w:p>
    <w:p w:rsidR="00313F44" w:rsidRPr="00D06A4A" w:rsidRDefault="00313F44" w:rsidP="00552AFE">
      <w:pPr>
        <w:spacing w:after="0"/>
      </w:pPr>
      <w:r>
        <w:t xml:space="preserve">Товары </w:t>
      </w:r>
      <w:proofErr w:type="spellStart"/>
      <w:r>
        <w:t>Гиффена</w:t>
      </w:r>
      <w:proofErr w:type="spellEnd"/>
      <w:r>
        <w:t>: сущность, пример</w:t>
      </w:r>
      <w:bookmarkStart w:id="0" w:name="_GoBack"/>
      <w:bookmarkEnd w:id="0"/>
      <w:r>
        <w:t>ы</w:t>
      </w:r>
    </w:p>
    <w:sectPr w:rsidR="00313F44" w:rsidRPr="00D06A4A" w:rsidSect="007325EF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D4A" w:rsidRDefault="00617D4A" w:rsidP="00AF1B89">
      <w:pPr>
        <w:spacing w:after="0" w:line="240" w:lineRule="auto"/>
      </w:pPr>
      <w:r>
        <w:separator/>
      </w:r>
    </w:p>
  </w:endnote>
  <w:endnote w:type="continuationSeparator" w:id="0">
    <w:p w:rsidR="00617D4A" w:rsidRDefault="00617D4A" w:rsidP="00AF1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00A" w:rsidRDefault="00FD0806" w:rsidP="0061600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18</w:t>
    </w:r>
    <w:r>
      <w:rPr>
        <w:rStyle w:val="a5"/>
      </w:rPr>
      <w:fldChar w:fldCharType="end"/>
    </w:r>
  </w:p>
  <w:p w:rsidR="0061600A" w:rsidRDefault="00617D4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00A" w:rsidRDefault="00617D4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D4A" w:rsidRDefault="00617D4A" w:rsidP="00AF1B89">
      <w:pPr>
        <w:spacing w:after="0" w:line="240" w:lineRule="auto"/>
      </w:pPr>
      <w:r>
        <w:separator/>
      </w:r>
    </w:p>
  </w:footnote>
  <w:footnote w:type="continuationSeparator" w:id="0">
    <w:p w:rsidR="00617D4A" w:rsidRDefault="00617D4A" w:rsidP="00AF1B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DE3A8E"/>
    <w:multiLevelType w:val="hybridMultilevel"/>
    <w:tmpl w:val="95F6823A"/>
    <w:lvl w:ilvl="0" w:tplc="04190011">
      <w:start w:val="1"/>
      <w:numFmt w:val="decimal"/>
      <w:lvlText w:val="%1)"/>
      <w:lvlJc w:val="left"/>
      <w:pPr>
        <w:tabs>
          <w:tab w:val="num" w:pos="3905"/>
        </w:tabs>
        <w:ind w:left="390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D84"/>
    <w:rsid w:val="00056035"/>
    <w:rsid w:val="00313F44"/>
    <w:rsid w:val="003D1B21"/>
    <w:rsid w:val="004F1707"/>
    <w:rsid w:val="00552AFE"/>
    <w:rsid w:val="005E453D"/>
    <w:rsid w:val="00617D4A"/>
    <w:rsid w:val="00776A52"/>
    <w:rsid w:val="00A01844"/>
    <w:rsid w:val="00A06896"/>
    <w:rsid w:val="00AF1B89"/>
    <w:rsid w:val="00C2657A"/>
    <w:rsid w:val="00D06A4A"/>
    <w:rsid w:val="00D117D2"/>
    <w:rsid w:val="00FD0806"/>
    <w:rsid w:val="00FD4D84"/>
    <w:rsid w:val="00FD5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D58745-3702-46D7-AAB1-B3E1DAB2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689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8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rsid w:val="00A06896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068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06896"/>
  </w:style>
  <w:style w:type="paragraph" w:styleId="a6">
    <w:name w:val="header"/>
    <w:basedOn w:val="a"/>
    <w:link w:val="a7"/>
    <w:uiPriority w:val="99"/>
    <w:unhideWhenUsed/>
    <w:rsid w:val="00AF1B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1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0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Учетная запись Майкрософт</cp:lastModifiedBy>
  <cp:revision>11</cp:revision>
  <dcterms:created xsi:type="dcterms:W3CDTF">2019-11-24T15:04:00Z</dcterms:created>
  <dcterms:modified xsi:type="dcterms:W3CDTF">2021-10-31T11:04:00Z</dcterms:modified>
</cp:coreProperties>
</file>